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60" w:type="dxa"/>
        <w:tblInd w:w="-1105" w:type="dxa"/>
        <w:tblLook w:val="04A0" w:firstRow="1" w:lastRow="0" w:firstColumn="1" w:lastColumn="0" w:noHBand="0" w:noVBand="1"/>
      </w:tblPr>
      <w:tblGrid>
        <w:gridCol w:w="960"/>
        <w:gridCol w:w="1600"/>
        <w:gridCol w:w="1600"/>
        <w:gridCol w:w="1360"/>
        <w:gridCol w:w="6040"/>
      </w:tblGrid>
      <w:tr w:rsidR="004409A8" w:rsidRPr="004409A8" w14:paraId="42F09665" w14:textId="77777777" w:rsidTr="004409A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2E7E" w14:textId="77777777" w:rsidR="004409A8" w:rsidRPr="004409A8" w:rsidRDefault="004409A8" w:rsidP="0044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proofErr w:type="gramStart"/>
            <w:r w:rsidRPr="004409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S.N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8BC3" w14:textId="77777777" w:rsidR="004409A8" w:rsidRPr="004409A8" w:rsidRDefault="004409A8" w:rsidP="0044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Provision Name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9892" w14:textId="77777777" w:rsidR="004409A8" w:rsidRPr="004409A8" w:rsidRDefault="004409A8" w:rsidP="0044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District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05FC" w14:textId="77777777" w:rsidR="004409A8" w:rsidRPr="004409A8" w:rsidRDefault="004409A8" w:rsidP="0044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No. of branch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7296" w14:textId="77777777" w:rsidR="004409A8" w:rsidRPr="004409A8" w:rsidRDefault="004409A8" w:rsidP="0044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ne-NP"/>
                <w14:ligatures w14:val="none"/>
              </w:rPr>
              <w:t>Branch Name</w:t>
            </w:r>
          </w:p>
        </w:tc>
      </w:tr>
      <w:tr w:rsidR="004409A8" w:rsidRPr="004409A8" w14:paraId="2BEF9C39" w14:textId="77777777" w:rsidTr="004409A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6797C" w14:textId="77777777" w:rsidR="004409A8" w:rsidRPr="004409A8" w:rsidRDefault="004409A8" w:rsidP="00440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F46E4" w14:textId="77777777" w:rsidR="004409A8" w:rsidRPr="004409A8" w:rsidRDefault="004409A8" w:rsidP="00440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Bagmati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F5F30" w14:textId="77777777" w:rsidR="004409A8" w:rsidRPr="004409A8" w:rsidRDefault="004409A8" w:rsidP="00440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Kathmandu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7D6B" w14:textId="77777777" w:rsidR="004409A8" w:rsidRPr="004409A8" w:rsidRDefault="004409A8" w:rsidP="004409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4890" w14:textId="77777777" w:rsidR="004409A8" w:rsidRPr="004409A8" w:rsidRDefault="004409A8" w:rsidP="00440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</w:pPr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 xml:space="preserve">Nepal Life Capital Ltd., Head Office, </w:t>
            </w:r>
            <w:proofErr w:type="spellStart"/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Kamalpokhari</w:t>
            </w:r>
            <w:proofErr w:type="spellEnd"/>
            <w:r w:rsidRPr="004409A8">
              <w:rPr>
                <w:rFonts w:ascii="Calibri" w:eastAsia="Times New Roman" w:hAnsi="Calibri" w:cs="Calibri"/>
                <w:color w:val="000000"/>
                <w:kern w:val="0"/>
                <w:lang w:bidi="ne-NP"/>
                <w14:ligatures w14:val="none"/>
              </w:rPr>
              <w:t>, Kathmandu</w:t>
            </w:r>
          </w:p>
        </w:tc>
      </w:tr>
    </w:tbl>
    <w:p w14:paraId="1D4C8CD9" w14:textId="77777777" w:rsidR="007F631B" w:rsidRDefault="007F631B"/>
    <w:sectPr w:rsidR="007F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DE"/>
    <w:rsid w:val="004409A8"/>
    <w:rsid w:val="00497604"/>
    <w:rsid w:val="00673D93"/>
    <w:rsid w:val="007F631B"/>
    <w:rsid w:val="008B788B"/>
    <w:rsid w:val="0099531E"/>
    <w:rsid w:val="00C3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7AE1F-9331-4056-979D-F2614202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8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8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8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merchant</dc:creator>
  <cp:keywords/>
  <dc:description/>
  <cp:lastModifiedBy>national merchant</cp:lastModifiedBy>
  <cp:revision>2</cp:revision>
  <dcterms:created xsi:type="dcterms:W3CDTF">2024-04-16T07:45:00Z</dcterms:created>
  <dcterms:modified xsi:type="dcterms:W3CDTF">2024-04-16T07:45:00Z</dcterms:modified>
</cp:coreProperties>
</file>